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40F" w:rsidRDefault="0068040F" w:rsidP="0068040F">
      <w:pPr>
        <w:rPr>
          <w:b/>
          <w:sz w:val="40"/>
        </w:rPr>
      </w:pPr>
      <w:r w:rsidRPr="00425DEB">
        <w:rPr>
          <w:sz w:val="24"/>
        </w:rPr>
        <w:pict>
          <v:rect id="_x0000_i1025" style="width:453.6pt;height:2pt" o:hralign="center" o:hrstd="t" o:hrnoshade="t" o:hr="t" fillcolor="#936" stroked="f">
            <v:imagedata r:id="rId5" o:title=""/>
          </v:rect>
        </w:pict>
      </w:r>
    </w:p>
    <w:p w:rsidR="0068040F" w:rsidRDefault="0068040F" w:rsidP="0068040F">
      <w:pPr>
        <w:jc w:val="center"/>
        <w:rPr>
          <w:b/>
          <w:sz w:val="40"/>
        </w:rPr>
      </w:pPr>
      <w:r>
        <w:rPr>
          <w:b/>
          <w:sz w:val="40"/>
        </w:rPr>
        <w:t xml:space="preserve">RAPPORT D’APPRENTISSAGE </w:t>
      </w:r>
    </w:p>
    <w:p w:rsidR="0068040F" w:rsidRPr="001C259E" w:rsidRDefault="0068040F" w:rsidP="0068040F">
      <w:pPr>
        <w:jc w:val="center"/>
        <w:rPr>
          <w:b/>
          <w:sz w:val="40"/>
        </w:rPr>
      </w:pPr>
      <w:r>
        <w:rPr>
          <w:b/>
          <w:sz w:val="40"/>
        </w:rPr>
        <w:t>EN GROUPE N°2</w:t>
      </w:r>
    </w:p>
    <w:p w:rsidR="0068040F" w:rsidRDefault="0068040F" w:rsidP="0068040F">
      <w:r w:rsidRPr="00425DEB">
        <w:rPr>
          <w:sz w:val="24"/>
        </w:rPr>
        <w:pict>
          <v:rect id="_x0000_i1026" style="width:453.6pt;height:2pt" o:hralign="center" o:hrstd="t" o:hrnoshade="t" o:hr="t" fillcolor="#936" stroked="f">
            <v:imagedata r:id="rId5" o:title=""/>
          </v:rect>
        </w:pict>
      </w:r>
    </w:p>
    <w:p w:rsidR="0068040F" w:rsidRDefault="0068040F" w:rsidP="0068040F"/>
    <w:p w:rsidR="0068040F" w:rsidRPr="001C259E" w:rsidRDefault="0068040F" w:rsidP="0068040F">
      <w:pPr>
        <w:rPr>
          <w:b/>
          <w:i/>
          <w:color w:val="993366"/>
        </w:rPr>
      </w:pPr>
      <w:r w:rsidRPr="001C259E">
        <w:rPr>
          <w:b/>
          <w:i/>
          <w:color w:val="993366"/>
        </w:rPr>
        <w:t xml:space="preserve">Objectifs </w:t>
      </w:r>
    </w:p>
    <w:p w:rsidR="0068040F" w:rsidRPr="001F053E" w:rsidRDefault="0068040F" w:rsidP="0068040F">
      <w:pPr>
        <w:pStyle w:val="Paragraphedeliste"/>
        <w:numPr>
          <w:ilvl w:val="0"/>
          <w:numId w:val="1"/>
        </w:numPr>
        <w:rPr>
          <w:b/>
          <w:i/>
        </w:rPr>
      </w:pPr>
      <w:r w:rsidRPr="001F053E">
        <w:t>Utiliser un outil professionnel qu’on a l’habitude d’employer en français</w:t>
      </w:r>
    </w:p>
    <w:p w:rsidR="0068040F" w:rsidRPr="001C259E" w:rsidRDefault="0068040F" w:rsidP="0068040F">
      <w:pPr>
        <w:pStyle w:val="Paragraphedeliste"/>
        <w:numPr>
          <w:ilvl w:val="0"/>
          <w:numId w:val="1"/>
        </w:numPr>
        <w:rPr>
          <w:b/>
          <w:i/>
          <w:color w:val="993366"/>
        </w:rPr>
      </w:pPr>
      <w:r w:rsidRPr="001F053E">
        <w:t>Répertorier</w:t>
      </w:r>
      <w:r>
        <w:t xml:space="preserve"> ce qu’on sait faire en anglais et ce qu’on aimerait savoir faire</w:t>
      </w:r>
    </w:p>
    <w:p w:rsidR="0068040F" w:rsidRPr="001C259E" w:rsidRDefault="0068040F" w:rsidP="0068040F">
      <w:pPr>
        <w:pStyle w:val="Paragraphedeliste"/>
        <w:ind w:left="360"/>
        <w:rPr>
          <w:b/>
          <w:i/>
          <w:color w:val="993366"/>
        </w:rPr>
      </w:pPr>
    </w:p>
    <w:p w:rsidR="0068040F" w:rsidRPr="001C259E" w:rsidRDefault="0068040F" w:rsidP="0068040F">
      <w:pPr>
        <w:pStyle w:val="Paragraphedeliste"/>
        <w:ind w:left="0"/>
        <w:rPr>
          <w:b/>
          <w:i/>
          <w:color w:val="993366"/>
        </w:rPr>
      </w:pPr>
      <w:r w:rsidRPr="001C259E">
        <w:rPr>
          <w:b/>
          <w:i/>
          <w:color w:val="993366"/>
        </w:rPr>
        <w:t xml:space="preserve">Ressources </w:t>
      </w:r>
    </w:p>
    <w:p w:rsidR="0068040F" w:rsidRPr="001C259E" w:rsidRDefault="0068040F" w:rsidP="0068040F">
      <w:pPr>
        <w:pStyle w:val="Paragraphedeliste"/>
        <w:ind w:left="0"/>
        <w:rPr>
          <w:b/>
          <w:i/>
          <w:color w:val="993366"/>
        </w:rPr>
      </w:pPr>
    </w:p>
    <w:p w:rsidR="0068040F" w:rsidRPr="001F053E" w:rsidRDefault="0068040F" w:rsidP="0068040F">
      <w:pPr>
        <w:pStyle w:val="Paragraphedeliste"/>
        <w:numPr>
          <w:ilvl w:val="0"/>
          <w:numId w:val="4"/>
        </w:numPr>
        <w:rPr>
          <w:b/>
          <w:i/>
        </w:rPr>
      </w:pPr>
      <w:proofErr w:type="spellStart"/>
      <w:r w:rsidRPr="001F053E">
        <w:t>Paperboard</w:t>
      </w:r>
      <w:proofErr w:type="spellEnd"/>
      <w:r w:rsidRPr="001F053E">
        <w:t>, post-</w:t>
      </w:r>
      <w:proofErr w:type="spellStart"/>
      <w:r w:rsidRPr="001F053E">
        <w:t>it</w:t>
      </w:r>
      <w:proofErr w:type="spellEnd"/>
      <w:r w:rsidRPr="001F053E">
        <w:t>, …</w:t>
      </w:r>
    </w:p>
    <w:p w:rsidR="0068040F" w:rsidRPr="001C259E" w:rsidRDefault="0068040F" w:rsidP="0068040F">
      <w:pPr>
        <w:rPr>
          <w:b/>
          <w:i/>
          <w:color w:val="993366"/>
        </w:rPr>
      </w:pPr>
      <w:r w:rsidRPr="001C259E">
        <w:rPr>
          <w:b/>
          <w:i/>
          <w:color w:val="993366"/>
        </w:rPr>
        <w:t>Activités</w:t>
      </w:r>
    </w:p>
    <w:p w:rsidR="0068040F" w:rsidRDefault="0068040F" w:rsidP="0068040F">
      <w:pPr>
        <w:pStyle w:val="Paragraphedeliste"/>
        <w:numPr>
          <w:ilvl w:val="0"/>
          <w:numId w:val="2"/>
        </w:numPr>
      </w:pPr>
      <w:r>
        <w:t xml:space="preserve">Séance de créativité / brainstorming </w:t>
      </w:r>
    </w:p>
    <w:p w:rsidR="0068040F" w:rsidRDefault="0068040F" w:rsidP="0068040F">
      <w:pPr>
        <w:pStyle w:val="Paragraphedeliste"/>
        <w:numPr>
          <w:ilvl w:val="0"/>
          <w:numId w:val="2"/>
        </w:numPr>
      </w:pPr>
      <w:proofErr w:type="spellStart"/>
      <w:r>
        <w:t>Mapping</w:t>
      </w:r>
      <w:proofErr w:type="spellEnd"/>
      <w:r>
        <w:t xml:space="preserve"> des idées trouvées</w:t>
      </w:r>
    </w:p>
    <w:p w:rsidR="0068040F" w:rsidRDefault="0068040F" w:rsidP="0068040F">
      <w:pPr>
        <w:pStyle w:val="Paragraphedeliste"/>
        <w:numPr>
          <w:ilvl w:val="0"/>
          <w:numId w:val="2"/>
        </w:numPr>
      </w:pPr>
      <w:r>
        <w:t>Test de correction par prise de notes</w:t>
      </w:r>
    </w:p>
    <w:p w:rsidR="0068040F" w:rsidRDefault="0068040F" w:rsidP="0068040F">
      <w:pPr>
        <w:pStyle w:val="Paragraphedeliste"/>
        <w:numPr>
          <w:ilvl w:val="0"/>
          <w:numId w:val="2"/>
        </w:numPr>
      </w:pPr>
      <w:r>
        <w:t>Recensement des capacités en anglais</w:t>
      </w:r>
    </w:p>
    <w:p w:rsidR="0068040F" w:rsidRPr="001C259E" w:rsidRDefault="0068040F" w:rsidP="0068040F">
      <w:pPr>
        <w:rPr>
          <w:b/>
          <w:i/>
          <w:color w:val="993366"/>
        </w:rPr>
      </w:pPr>
      <w:r w:rsidRPr="001C259E">
        <w:rPr>
          <w:b/>
          <w:i/>
          <w:color w:val="993366"/>
        </w:rPr>
        <w:t>Évaluation</w:t>
      </w:r>
    </w:p>
    <w:p w:rsidR="0068040F" w:rsidRDefault="0068040F" w:rsidP="0068040F">
      <w:pPr>
        <w:numPr>
          <w:ilvl w:val="0"/>
          <w:numId w:val="3"/>
        </w:numPr>
      </w:pPr>
      <w:r>
        <w:t xml:space="preserve">Peu à peu, la gêne de parler en anglais a disparu </w:t>
      </w:r>
    </w:p>
    <w:p w:rsidR="0068040F" w:rsidRDefault="0068040F" w:rsidP="0068040F">
      <w:pPr>
        <w:numPr>
          <w:ilvl w:val="0"/>
          <w:numId w:val="3"/>
        </w:numPr>
      </w:pPr>
      <w:r>
        <w:t>C’est plus difficile de diverger en anglais</w:t>
      </w:r>
    </w:p>
    <w:p w:rsidR="0068040F" w:rsidRDefault="0068040F" w:rsidP="0068040F">
      <w:pPr>
        <w:numPr>
          <w:ilvl w:val="0"/>
          <w:numId w:val="3"/>
        </w:numPr>
      </w:pPr>
      <w:r>
        <w:t xml:space="preserve">Le vocabulaire et les constructions de phrases sont simples et basiques la plupart du temps, </w:t>
      </w:r>
      <w:proofErr w:type="gramStart"/>
      <w:r>
        <w:t>aucun risque</w:t>
      </w:r>
      <w:proofErr w:type="gramEnd"/>
      <w:r>
        <w:t xml:space="preserve"> pris.</w:t>
      </w:r>
    </w:p>
    <w:p w:rsidR="0068040F" w:rsidRDefault="0068040F" w:rsidP="0068040F">
      <w:pPr>
        <w:numPr>
          <w:ilvl w:val="0"/>
          <w:numId w:val="3"/>
        </w:numPr>
      </w:pPr>
      <w:r>
        <w:t>La correction n’a pas été très efficace car elle manquait de discrétion.</w:t>
      </w:r>
    </w:p>
    <w:p w:rsidR="0068040F" w:rsidRDefault="0068040F" w:rsidP="0068040F">
      <w:pPr>
        <w:numPr>
          <w:ilvl w:val="0"/>
          <w:numId w:val="3"/>
        </w:numPr>
      </w:pPr>
      <w:r>
        <w:t>Nous avons pu formaliser clairement des objectifs pour cette année.</w:t>
      </w:r>
    </w:p>
    <w:p w:rsidR="0068040F" w:rsidRPr="001C259E" w:rsidRDefault="0068040F" w:rsidP="0068040F">
      <w:pPr>
        <w:rPr>
          <w:b/>
          <w:i/>
          <w:color w:val="993366"/>
        </w:rPr>
      </w:pPr>
      <w:r w:rsidRPr="001C259E">
        <w:rPr>
          <w:b/>
          <w:i/>
          <w:color w:val="993366"/>
        </w:rPr>
        <w:t>Conclusion</w:t>
      </w:r>
    </w:p>
    <w:p w:rsidR="0068040F" w:rsidRDefault="0068040F" w:rsidP="0068040F">
      <w:pPr>
        <w:numPr>
          <w:ilvl w:val="0"/>
          <w:numId w:val="5"/>
        </w:numPr>
      </w:pPr>
      <w:r>
        <w:t>Réfléchir au moyen de faire progresser tout le monde avec une méthode non personnalisée + peut-être s’enregistrer</w:t>
      </w:r>
    </w:p>
    <w:p w:rsidR="0068040F" w:rsidRDefault="0068040F" w:rsidP="0068040F">
      <w:pPr>
        <w:numPr>
          <w:ilvl w:val="0"/>
          <w:numId w:val="5"/>
        </w:numPr>
      </w:pPr>
      <w:r>
        <w:t>La séance de créativité a été efficace, malgré un vocabulaire plutôt limité.</w:t>
      </w:r>
    </w:p>
    <w:p w:rsidR="0068040F" w:rsidRDefault="0068040F" w:rsidP="0068040F">
      <w:pPr>
        <w:numPr>
          <w:ilvl w:val="0"/>
          <w:numId w:val="5"/>
        </w:numPr>
      </w:pPr>
      <w:r>
        <w:t>Instauration d’une règle : les 15 premières minutes de chaque séance doivent se faire en anglais</w:t>
      </w:r>
    </w:p>
    <w:p w:rsidR="0068040F" w:rsidRPr="001C259E" w:rsidRDefault="0068040F" w:rsidP="0068040F">
      <w:pPr>
        <w:rPr>
          <w:b/>
          <w:i/>
          <w:color w:val="993366"/>
        </w:rPr>
      </w:pPr>
      <w:r w:rsidRPr="001C259E">
        <w:rPr>
          <w:b/>
          <w:i/>
          <w:color w:val="993366"/>
        </w:rPr>
        <w:lastRenderedPageBreak/>
        <w:t>Question</w:t>
      </w:r>
    </w:p>
    <w:p w:rsidR="0068040F" w:rsidRDefault="0068040F" w:rsidP="0068040F">
      <w:r>
        <w:t>Comment peut-on faire progresser tout le monde avec une méthode non adaptée à tout le monde ?</w:t>
      </w:r>
    </w:p>
    <w:p w:rsidR="0068040F" w:rsidRDefault="0068040F" w:rsidP="0068040F">
      <w:r>
        <w:t>L’apprentissage étant quelque chose d’individuel (AUTO-APPRENTISSAGE et un peu un syllogisme (redondance): personne ne peut apprendre à notre place). Est-ce que les méthodes que nous allons mettre en place conviendrons et sera efficace sur tous les membres du groupe ?</w:t>
      </w:r>
    </w:p>
    <w:p w:rsidR="0068040F" w:rsidRDefault="0068040F" w:rsidP="0068040F">
      <w:pPr>
        <w:rPr>
          <w:b/>
          <w:i/>
          <w:color w:val="993366"/>
        </w:rPr>
      </w:pPr>
      <w:r w:rsidRPr="001F053E">
        <w:rPr>
          <w:b/>
          <w:i/>
          <w:color w:val="993366"/>
        </w:rPr>
        <w:t>Bilan du groupe</w:t>
      </w:r>
    </w:p>
    <w:p w:rsidR="0068040F" w:rsidRPr="00644165" w:rsidRDefault="0068040F" w:rsidP="0068040F">
      <w:r w:rsidRPr="00644165">
        <w:t>On a pu voir que finalement parler ensemble en anglais était juste une petite barrière à franchir au début de la séance. Ensuite nous n’avions pas tous la même envie mais on est arrivé à des résultats (nouvelles idées) en anglais et finalement sans perdre énormément de temps par rapport à une séance de Brainstorming en français.</w:t>
      </w:r>
    </w:p>
    <w:p w:rsidR="0068040F" w:rsidRDefault="0068040F" w:rsidP="0068040F">
      <w:pPr>
        <w:rPr>
          <w:b/>
          <w:sz w:val="40"/>
        </w:rPr>
      </w:pPr>
      <w:r w:rsidRPr="00644165">
        <w:t>Le bilan est donc plutôt positif. Il faut continuer ce type de séance mais expérimenter l’anglais sur d’autres activité (Écrit : compte-rendu, mails…)</w:t>
      </w:r>
      <w:r>
        <w:br w:type="page"/>
      </w:r>
      <w:r w:rsidRPr="00425DEB">
        <w:rPr>
          <w:sz w:val="24"/>
        </w:rPr>
        <w:lastRenderedPageBreak/>
        <w:pict>
          <v:rect id="_x0000_i1027" style="width:453.6pt;height:2pt" o:hralign="center" o:hrstd="t" o:hrnoshade="t" o:hr="t" fillcolor="#936" stroked="f">
            <v:imagedata r:id="rId5" o:title=""/>
          </v:rect>
        </w:pict>
      </w:r>
    </w:p>
    <w:p w:rsidR="0068040F" w:rsidRPr="001C259E" w:rsidRDefault="0068040F" w:rsidP="0068040F">
      <w:pPr>
        <w:jc w:val="center"/>
        <w:rPr>
          <w:b/>
          <w:sz w:val="40"/>
        </w:rPr>
      </w:pPr>
      <w:r>
        <w:rPr>
          <w:b/>
          <w:sz w:val="40"/>
        </w:rPr>
        <w:t>RESSENTIS PERSONNELS</w:t>
      </w:r>
    </w:p>
    <w:p w:rsidR="0068040F" w:rsidRDefault="0068040F" w:rsidP="0068040F">
      <w:r w:rsidRPr="00425DEB">
        <w:rPr>
          <w:sz w:val="24"/>
        </w:rPr>
        <w:pict>
          <v:rect id="_x0000_i1028" style="width:453.6pt;height:2pt" o:hralign="center" o:hrstd="t" o:hrnoshade="t" o:hr="t" fillcolor="#936" stroked="f">
            <v:imagedata r:id="rId5" o:title=""/>
          </v:rect>
        </w:pict>
      </w:r>
    </w:p>
    <w:p w:rsidR="0068040F" w:rsidRDefault="0068040F" w:rsidP="0068040F"/>
    <w:p w:rsidR="0068040F" w:rsidRPr="001C259E" w:rsidRDefault="0068040F" w:rsidP="0068040F">
      <w:pPr>
        <w:rPr>
          <w:b/>
          <w:i/>
          <w:color w:val="993366"/>
        </w:rPr>
      </w:pPr>
      <w:r w:rsidRPr="001C259E">
        <w:rPr>
          <w:b/>
          <w:i/>
          <w:color w:val="993366"/>
        </w:rPr>
        <w:t>Loïc </w:t>
      </w:r>
    </w:p>
    <w:p w:rsidR="0068040F" w:rsidRDefault="0068040F" w:rsidP="0068040F">
      <w:r>
        <w:rPr>
          <w:color w:val="993366"/>
        </w:rPr>
        <w:tab/>
      </w:r>
      <w:r w:rsidRPr="00CB3DAC">
        <w:t>J’ai été agréablement surpris car la barrière « anglais » fut simple à dépasser</w:t>
      </w:r>
      <w:r>
        <w:t xml:space="preserve"> pour moi contrairement à ce que je pensais. Le tout c’est qu’au minimum une personne me suive et se fut le cas. C’est une bonne opportunité de s’exprimer en anglais et cela permet de penser différemment.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68040F" w:rsidRPr="00F22D5B" w:rsidTr="001C32B9">
        <w:tc>
          <w:tcPr>
            <w:tcW w:w="3684" w:type="dxa"/>
            <w:gridSpan w:val="2"/>
            <w:shd w:val="clear" w:color="auto" w:fill="auto"/>
            <w:vAlign w:val="center"/>
          </w:tcPr>
          <w:p w:rsidR="0068040F" w:rsidRPr="00F22D5B" w:rsidRDefault="0068040F" w:rsidP="001C32B9">
            <w:pPr>
              <w:jc w:val="center"/>
            </w:pPr>
            <w:r w:rsidRPr="00F22D5B">
              <w:t>COMPRENDRE</w:t>
            </w:r>
          </w:p>
        </w:tc>
        <w:tc>
          <w:tcPr>
            <w:tcW w:w="3685" w:type="dxa"/>
            <w:gridSpan w:val="2"/>
            <w:shd w:val="clear" w:color="auto" w:fill="auto"/>
            <w:vAlign w:val="center"/>
          </w:tcPr>
          <w:p w:rsidR="0068040F" w:rsidRPr="00F22D5B" w:rsidRDefault="0068040F" w:rsidP="001C32B9">
            <w:pPr>
              <w:jc w:val="center"/>
            </w:pPr>
            <w:r w:rsidRPr="00743E7E">
              <w:rPr>
                <w:rFonts w:eastAsia="Times New Roman"/>
              </w:rPr>
              <w:t>PARLER</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vAlign w:val="center"/>
          </w:tcPr>
          <w:p w:rsidR="0068040F" w:rsidRPr="00F22D5B" w:rsidRDefault="0068040F" w:rsidP="001C32B9">
            <w:pPr>
              <w:jc w:val="center"/>
            </w:pPr>
            <w:r w:rsidRPr="00F22D5B">
              <w:t>É</w:t>
            </w:r>
            <w:r w:rsidRPr="00743E7E">
              <w:rPr>
                <w:rFonts w:eastAsia="Times New Roman"/>
              </w:rPr>
              <w:t>couter</w:t>
            </w:r>
          </w:p>
        </w:tc>
        <w:tc>
          <w:tcPr>
            <w:tcW w:w="1842" w:type="dxa"/>
            <w:shd w:val="clear" w:color="auto" w:fill="auto"/>
            <w:vAlign w:val="center"/>
          </w:tcPr>
          <w:p w:rsidR="0068040F" w:rsidRPr="00F22D5B" w:rsidRDefault="0068040F" w:rsidP="001C32B9">
            <w:pPr>
              <w:jc w:val="center"/>
            </w:pPr>
            <w:r w:rsidRPr="00743E7E">
              <w:rPr>
                <w:rFonts w:eastAsia="Times New Roman"/>
              </w:rPr>
              <w:t>Lire</w:t>
            </w:r>
          </w:p>
        </w:tc>
        <w:tc>
          <w:tcPr>
            <w:tcW w:w="1842" w:type="dxa"/>
            <w:shd w:val="clear" w:color="auto" w:fill="auto"/>
            <w:vAlign w:val="center"/>
          </w:tcPr>
          <w:p w:rsidR="0068040F" w:rsidRPr="00F22D5B" w:rsidRDefault="0068040F" w:rsidP="001C32B9">
            <w:pPr>
              <w:jc w:val="center"/>
            </w:pPr>
            <w:r w:rsidRPr="00743E7E">
              <w:rPr>
                <w:rFonts w:eastAsia="Times New Roman"/>
              </w:rPr>
              <w:t>Prendre part à une conversation</w:t>
            </w:r>
          </w:p>
        </w:tc>
        <w:tc>
          <w:tcPr>
            <w:tcW w:w="1843" w:type="dxa"/>
            <w:shd w:val="clear" w:color="auto" w:fill="auto"/>
            <w:vAlign w:val="center"/>
          </w:tcPr>
          <w:p w:rsidR="0068040F" w:rsidRPr="00F22D5B" w:rsidRDefault="0068040F" w:rsidP="001C32B9">
            <w:pPr>
              <w:jc w:val="center"/>
            </w:pPr>
            <w:r w:rsidRPr="00743E7E">
              <w:rPr>
                <w:rFonts w:eastAsia="Times New Roman"/>
              </w:rPr>
              <w:t>S’exprimer oralement en continu</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tcPr>
          <w:p w:rsidR="0068040F" w:rsidRPr="00743E7E" w:rsidRDefault="0068040F" w:rsidP="001C32B9">
            <w:pPr>
              <w:pStyle w:val="GridDescription"/>
              <w:rPr>
                <w:sz w:val="22"/>
              </w:rPr>
            </w:pPr>
            <w:r>
              <w:rPr>
                <w:sz w:val="22"/>
              </w:rPr>
              <w:t xml:space="preserve">-je suis capable de comprendre un discours dans un anglais peu compliqué, à un débit moyen et un accent moyen sinon je ne comprendrais pas tout le discours voir ferais des contres sens </w:t>
            </w:r>
          </w:p>
        </w:tc>
        <w:tc>
          <w:tcPr>
            <w:tcW w:w="1842" w:type="dxa"/>
            <w:shd w:val="clear" w:color="auto" w:fill="auto"/>
          </w:tcPr>
          <w:p w:rsidR="0068040F" w:rsidRPr="00743E7E" w:rsidRDefault="0068040F" w:rsidP="001C32B9">
            <w:pPr>
              <w:pStyle w:val="GridDescription"/>
              <w:rPr>
                <w:sz w:val="22"/>
              </w:rPr>
            </w:pPr>
            <w:r>
              <w:rPr>
                <w:sz w:val="22"/>
              </w:rPr>
              <w:t>-je suis capable de comprendre une large gamme d’articles anglais (scientifique, information simple) mais je ne suis pas capable de comprendre un roman au vocabulaire et au style compliqué ainsi que l’actualité d’article spécifique et pointu (hors scientifique)</w:t>
            </w:r>
          </w:p>
        </w:tc>
        <w:tc>
          <w:tcPr>
            <w:tcW w:w="1842" w:type="dxa"/>
            <w:shd w:val="clear" w:color="auto" w:fill="auto"/>
          </w:tcPr>
          <w:p w:rsidR="0068040F" w:rsidRPr="00743E7E" w:rsidRDefault="0068040F" w:rsidP="001C32B9">
            <w:pPr>
              <w:pStyle w:val="GridDescription"/>
              <w:rPr>
                <w:sz w:val="22"/>
              </w:rPr>
            </w:pPr>
            <w:r>
              <w:rPr>
                <w:sz w:val="22"/>
              </w:rPr>
              <w:t>-je suis capable de prendre part à une conversation quelconque même si le niveau et plus élevé. Je n’ai pas peur de tenter de me faire comprendre mais si mon niveau et mon vocabulaire est faible. Néanmoins je peux être déstabilisé par un vocabulaire inconnu qui me stopperait.</w:t>
            </w:r>
          </w:p>
        </w:tc>
        <w:tc>
          <w:tcPr>
            <w:tcW w:w="1843" w:type="dxa"/>
            <w:shd w:val="clear" w:color="auto" w:fill="auto"/>
          </w:tcPr>
          <w:p w:rsidR="0068040F" w:rsidRPr="00743E7E" w:rsidRDefault="0068040F" w:rsidP="001C32B9">
            <w:pPr>
              <w:pStyle w:val="GridDescription"/>
              <w:rPr>
                <w:sz w:val="22"/>
              </w:rPr>
            </w:pPr>
            <w:r>
              <w:rPr>
                <w:sz w:val="22"/>
              </w:rPr>
              <w:t>-je suis capable de m’exprimer en continu mais uniquement sur un sujet que je maîtrise. L’improvisation sur un thème rendrait plus difficile cette exercice (à tester !!!)</w:t>
            </w:r>
          </w:p>
        </w:tc>
        <w:tc>
          <w:tcPr>
            <w:tcW w:w="1843" w:type="dxa"/>
            <w:shd w:val="clear" w:color="auto" w:fill="auto"/>
          </w:tcPr>
          <w:p w:rsidR="0068040F" w:rsidRPr="00743E7E" w:rsidRDefault="0068040F" w:rsidP="001C32B9">
            <w:pPr>
              <w:pStyle w:val="GridDescription"/>
              <w:rPr>
                <w:sz w:val="22"/>
              </w:rPr>
            </w:pPr>
            <w:r>
              <w:rPr>
                <w:sz w:val="22"/>
              </w:rPr>
              <w:t>-j’ai peu l’occasion de m’exprimer ainsi  je suis plus limité à l’écrit qu’à l’oral sur un exercice du même niveau.</w:t>
            </w:r>
          </w:p>
        </w:tc>
      </w:tr>
      <w:tr w:rsidR="0068040F" w:rsidRPr="00F22D5B" w:rsidTr="001C32B9">
        <w:tc>
          <w:tcPr>
            <w:tcW w:w="1842" w:type="dxa"/>
            <w:shd w:val="clear" w:color="auto" w:fill="auto"/>
            <w:vAlign w:val="center"/>
          </w:tcPr>
          <w:p w:rsidR="0068040F" w:rsidRPr="00F22D5B" w:rsidRDefault="0068040F" w:rsidP="001C32B9">
            <w:r>
              <w:t>Publicité / film enfant</w:t>
            </w:r>
          </w:p>
        </w:tc>
        <w:tc>
          <w:tcPr>
            <w:tcW w:w="1842" w:type="dxa"/>
            <w:shd w:val="clear" w:color="auto" w:fill="auto"/>
            <w:vAlign w:val="center"/>
          </w:tcPr>
          <w:p w:rsidR="0068040F" w:rsidRPr="00F22D5B" w:rsidRDefault="0068040F" w:rsidP="001C32B9">
            <w:r>
              <w:t xml:space="preserve">Revue scientifique / magazine de science / revue divers </w:t>
            </w:r>
          </w:p>
        </w:tc>
        <w:tc>
          <w:tcPr>
            <w:tcW w:w="1842" w:type="dxa"/>
            <w:shd w:val="clear" w:color="auto" w:fill="auto"/>
            <w:vAlign w:val="center"/>
          </w:tcPr>
          <w:p w:rsidR="0068040F" w:rsidRPr="00F22D5B" w:rsidRDefault="0068040F" w:rsidP="001C32B9">
            <w:bookmarkStart w:id="0" w:name="_GoBack"/>
            <w:bookmarkEnd w:id="0"/>
          </w:p>
        </w:tc>
        <w:tc>
          <w:tcPr>
            <w:tcW w:w="1843" w:type="dxa"/>
            <w:shd w:val="clear" w:color="auto" w:fill="auto"/>
            <w:vAlign w:val="center"/>
          </w:tcPr>
          <w:p w:rsidR="0068040F" w:rsidRPr="00F22D5B" w:rsidRDefault="0068040F" w:rsidP="001C32B9"/>
        </w:tc>
        <w:tc>
          <w:tcPr>
            <w:tcW w:w="1843" w:type="dxa"/>
            <w:shd w:val="clear" w:color="auto" w:fill="auto"/>
            <w:vAlign w:val="center"/>
          </w:tcPr>
          <w:p w:rsidR="0068040F" w:rsidRPr="00F22D5B" w:rsidRDefault="0068040F" w:rsidP="001C32B9"/>
        </w:tc>
      </w:tr>
    </w:tbl>
    <w:p w:rsidR="0068040F" w:rsidRDefault="0068040F" w:rsidP="0068040F"/>
    <w:p w:rsidR="0068040F" w:rsidRDefault="0068040F" w:rsidP="0068040F"/>
    <w:p w:rsidR="0068040F" w:rsidRDefault="0068040F" w:rsidP="0068040F"/>
    <w:p w:rsidR="0068040F" w:rsidRDefault="0068040F" w:rsidP="0068040F"/>
    <w:p w:rsidR="0068040F" w:rsidRPr="00CB3DAC" w:rsidRDefault="0068040F" w:rsidP="0068040F"/>
    <w:p w:rsidR="0068040F" w:rsidRPr="001C259E" w:rsidRDefault="0068040F" w:rsidP="0068040F">
      <w:pPr>
        <w:rPr>
          <w:b/>
          <w:i/>
          <w:color w:val="993366"/>
        </w:rPr>
      </w:pPr>
      <w:r w:rsidRPr="001C259E">
        <w:rPr>
          <w:b/>
          <w:i/>
          <w:color w:val="993366"/>
        </w:rPr>
        <w:lastRenderedPageBreak/>
        <w:t>Julie</w:t>
      </w:r>
    </w:p>
    <w:p w:rsidR="0068040F" w:rsidRPr="001C259E" w:rsidRDefault="0068040F" w:rsidP="0068040F">
      <w:r w:rsidRPr="001C259E">
        <w:rPr>
          <w:color w:val="993366"/>
        </w:rPr>
        <w:tab/>
      </w:r>
      <w:r w:rsidRPr="001C259E">
        <w:t>Heureusement que les garçons ont été là pour me motiver à continuer à parler en anglais car sans leur enthousiasme, j’aurais sûrement arrêté beaucoup plus tôt. C’est une bonne chose que le tableau des objectifs soit créé car nous pourront maintenant réfléchir en l’avance à plusieurs moyens de travailler une compétence et donc perdre moins de temps et gagner en efficacité.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68040F" w:rsidRPr="00F22D5B" w:rsidTr="001C32B9">
        <w:tc>
          <w:tcPr>
            <w:tcW w:w="3684" w:type="dxa"/>
            <w:gridSpan w:val="2"/>
            <w:shd w:val="clear" w:color="auto" w:fill="auto"/>
            <w:vAlign w:val="center"/>
          </w:tcPr>
          <w:p w:rsidR="0068040F" w:rsidRPr="00F22D5B" w:rsidRDefault="0068040F" w:rsidP="001C32B9">
            <w:pPr>
              <w:jc w:val="center"/>
            </w:pPr>
            <w:r w:rsidRPr="00F22D5B">
              <w:t>COMPRENDRE</w:t>
            </w:r>
          </w:p>
        </w:tc>
        <w:tc>
          <w:tcPr>
            <w:tcW w:w="3685" w:type="dxa"/>
            <w:gridSpan w:val="2"/>
            <w:shd w:val="clear" w:color="auto" w:fill="auto"/>
            <w:vAlign w:val="center"/>
          </w:tcPr>
          <w:p w:rsidR="0068040F" w:rsidRPr="00F22D5B" w:rsidRDefault="0068040F" w:rsidP="001C32B9">
            <w:pPr>
              <w:jc w:val="center"/>
            </w:pPr>
            <w:r w:rsidRPr="00743E7E">
              <w:rPr>
                <w:rFonts w:eastAsia="Times New Roman"/>
              </w:rPr>
              <w:t>PARLER</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vAlign w:val="center"/>
          </w:tcPr>
          <w:p w:rsidR="0068040F" w:rsidRPr="00F22D5B" w:rsidRDefault="0068040F" w:rsidP="001C32B9">
            <w:pPr>
              <w:jc w:val="center"/>
            </w:pPr>
            <w:r w:rsidRPr="00F22D5B">
              <w:t>É</w:t>
            </w:r>
            <w:r w:rsidRPr="00743E7E">
              <w:rPr>
                <w:rFonts w:eastAsia="Times New Roman"/>
              </w:rPr>
              <w:t>couter</w:t>
            </w:r>
          </w:p>
        </w:tc>
        <w:tc>
          <w:tcPr>
            <w:tcW w:w="1842" w:type="dxa"/>
            <w:shd w:val="clear" w:color="auto" w:fill="auto"/>
            <w:vAlign w:val="center"/>
          </w:tcPr>
          <w:p w:rsidR="0068040F" w:rsidRPr="00F22D5B" w:rsidRDefault="0068040F" w:rsidP="001C32B9">
            <w:pPr>
              <w:jc w:val="center"/>
            </w:pPr>
            <w:r w:rsidRPr="00743E7E">
              <w:rPr>
                <w:rFonts w:eastAsia="Times New Roman"/>
              </w:rPr>
              <w:t>Lire</w:t>
            </w:r>
          </w:p>
        </w:tc>
        <w:tc>
          <w:tcPr>
            <w:tcW w:w="1842" w:type="dxa"/>
            <w:shd w:val="clear" w:color="auto" w:fill="auto"/>
            <w:vAlign w:val="center"/>
          </w:tcPr>
          <w:p w:rsidR="0068040F" w:rsidRPr="00F22D5B" w:rsidRDefault="0068040F" w:rsidP="001C32B9">
            <w:pPr>
              <w:jc w:val="center"/>
            </w:pPr>
            <w:r w:rsidRPr="00743E7E">
              <w:rPr>
                <w:rFonts w:eastAsia="Times New Roman"/>
              </w:rPr>
              <w:t>Prendre part à une conversation</w:t>
            </w:r>
          </w:p>
        </w:tc>
        <w:tc>
          <w:tcPr>
            <w:tcW w:w="1843" w:type="dxa"/>
            <w:shd w:val="clear" w:color="auto" w:fill="auto"/>
            <w:vAlign w:val="center"/>
          </w:tcPr>
          <w:p w:rsidR="0068040F" w:rsidRPr="00F22D5B" w:rsidRDefault="0068040F" w:rsidP="001C32B9">
            <w:pPr>
              <w:jc w:val="center"/>
            </w:pPr>
            <w:r w:rsidRPr="00743E7E">
              <w:rPr>
                <w:rFonts w:eastAsia="Times New Roman"/>
              </w:rPr>
              <w:t>S’exprimer oralement en continu</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tcPr>
          <w:p w:rsidR="0068040F" w:rsidRPr="00743E7E" w:rsidRDefault="0068040F" w:rsidP="001C32B9">
            <w:pPr>
              <w:pStyle w:val="GridDescription"/>
              <w:rPr>
                <w:sz w:val="22"/>
              </w:rPr>
            </w:pPr>
            <w:r w:rsidRPr="00743E7E">
              <w:rPr>
                <w:rFonts w:ascii="Calibri" w:hAnsi="Calibri"/>
                <w:sz w:val="22"/>
              </w:rPr>
              <w:t>Je n'ai aucune difficulté à comprendre le langage oral, que ce soit dans les conditions du direct ou dans les médias et quand on parle vite, à condition d'avoir du temps pour me familiariser avec un accent particulier.</w:t>
            </w:r>
          </w:p>
        </w:tc>
        <w:tc>
          <w:tcPr>
            <w:tcW w:w="1842" w:type="dxa"/>
            <w:shd w:val="clear" w:color="auto" w:fill="auto"/>
          </w:tcPr>
          <w:p w:rsidR="0068040F" w:rsidRPr="00743E7E" w:rsidRDefault="0068040F" w:rsidP="001C32B9">
            <w:pPr>
              <w:pStyle w:val="GridDescription"/>
              <w:rPr>
                <w:sz w:val="22"/>
              </w:rPr>
            </w:pPr>
            <w:r w:rsidRPr="00743E7E">
              <w:rPr>
                <w:rFonts w:ascii="Calibri" w:hAnsi="Calibri"/>
                <w:sz w:val="22"/>
              </w:rPr>
              <w:t>Je peux lire sans effort tout type de texte, même abstrait ou complexe quant au fond ou à la forme, par exemple un manuel, un article spécialisé ou une littéraire.</w:t>
            </w:r>
          </w:p>
        </w:tc>
        <w:tc>
          <w:tcPr>
            <w:tcW w:w="1842" w:type="dxa"/>
            <w:shd w:val="clear" w:color="auto" w:fill="auto"/>
          </w:tcPr>
          <w:p w:rsidR="0068040F" w:rsidRPr="00743E7E" w:rsidRDefault="0068040F" w:rsidP="001C32B9">
            <w:pPr>
              <w:pStyle w:val="GridDescription"/>
              <w:rPr>
                <w:sz w:val="22"/>
              </w:rPr>
            </w:pPr>
            <w:r w:rsidRPr="00743E7E">
              <w:rPr>
                <w:rFonts w:ascii="Calibri" w:hAnsi="Calibri"/>
                <w:sz w:val="22"/>
              </w:rPr>
              <w:t>Je peux participer sans effort à toute conversation ou discussion et je suis aussi très à l’aise avec les expressions idiomatiques et les tournures courantes. Je peux m’exprimer couramment et exprimer avec précision de fines nuances de sens. En cas de difficulté, je peux faire marche arrière pour y remédier avec assez d'habileté et pour qu'elle passe presque inaperçue.</w:t>
            </w:r>
          </w:p>
        </w:tc>
        <w:tc>
          <w:tcPr>
            <w:tcW w:w="1843" w:type="dxa"/>
            <w:shd w:val="clear" w:color="auto" w:fill="auto"/>
          </w:tcPr>
          <w:p w:rsidR="0068040F" w:rsidRPr="00743E7E" w:rsidRDefault="0068040F" w:rsidP="001C32B9">
            <w:pPr>
              <w:pStyle w:val="GridDescription"/>
              <w:rPr>
                <w:sz w:val="22"/>
              </w:rPr>
            </w:pPr>
            <w:r w:rsidRPr="00743E7E">
              <w:rPr>
                <w:rFonts w:ascii="Calibri" w:hAnsi="Calibri"/>
                <w:sz w:val="22"/>
              </w:rPr>
              <w:t>Je peux présenter une description ou une argumentation claire et fluide dans un style adapté au contexte, construire une présentation de façon logique et aider mon auditeur à remarquer et à se rappeler les points importants.</w:t>
            </w:r>
          </w:p>
        </w:tc>
        <w:tc>
          <w:tcPr>
            <w:tcW w:w="1843" w:type="dxa"/>
            <w:shd w:val="clear" w:color="auto" w:fill="auto"/>
          </w:tcPr>
          <w:p w:rsidR="0068040F" w:rsidRPr="00743E7E" w:rsidRDefault="0068040F" w:rsidP="001C32B9">
            <w:pPr>
              <w:pStyle w:val="GridDescription"/>
              <w:rPr>
                <w:sz w:val="22"/>
              </w:rPr>
            </w:pPr>
            <w:r w:rsidRPr="00743E7E">
              <w:rPr>
                <w:rFonts w:ascii="Calibri" w:hAnsi="Calibri"/>
                <w:sz w:val="22"/>
              </w:rPr>
              <w:t>Je peux écrire un texte clair, fluide et stylistiquement adapté aux circonstances. Je peux rédiger des lettres, rapports ou articles complexes, avec une construction claire permettant au lecteur d’en saisir et de mémoriser les points importants. Je peux résumer et critiquer par écrit un ouvrage professionnel ou une œuvre littéraire.</w:t>
            </w:r>
          </w:p>
        </w:tc>
      </w:tr>
      <w:tr w:rsidR="0068040F" w:rsidRPr="00F22D5B" w:rsidTr="001C32B9">
        <w:tc>
          <w:tcPr>
            <w:tcW w:w="1842" w:type="dxa"/>
            <w:shd w:val="clear" w:color="auto" w:fill="auto"/>
            <w:vAlign w:val="center"/>
          </w:tcPr>
          <w:p w:rsidR="0068040F" w:rsidRPr="00F22D5B" w:rsidRDefault="0068040F" w:rsidP="001C32B9"/>
        </w:tc>
        <w:tc>
          <w:tcPr>
            <w:tcW w:w="1842" w:type="dxa"/>
            <w:shd w:val="clear" w:color="auto" w:fill="auto"/>
            <w:vAlign w:val="center"/>
          </w:tcPr>
          <w:p w:rsidR="0068040F" w:rsidRPr="00F22D5B" w:rsidRDefault="0068040F" w:rsidP="001C32B9">
            <w:r w:rsidRPr="00743E7E">
              <w:rPr>
                <w:rFonts w:eastAsia="Times New Roman"/>
              </w:rPr>
              <w:t>Lecture approfondie d’articles spécialisés</w:t>
            </w:r>
          </w:p>
        </w:tc>
        <w:tc>
          <w:tcPr>
            <w:tcW w:w="1842" w:type="dxa"/>
            <w:shd w:val="clear" w:color="auto" w:fill="auto"/>
            <w:vAlign w:val="center"/>
          </w:tcPr>
          <w:p w:rsidR="0068040F" w:rsidRPr="00F22D5B" w:rsidRDefault="0068040F" w:rsidP="001C32B9"/>
        </w:tc>
        <w:tc>
          <w:tcPr>
            <w:tcW w:w="1843" w:type="dxa"/>
            <w:shd w:val="clear" w:color="auto" w:fill="auto"/>
            <w:vAlign w:val="center"/>
          </w:tcPr>
          <w:p w:rsidR="0068040F" w:rsidRPr="00F22D5B" w:rsidRDefault="0068040F" w:rsidP="001C32B9"/>
        </w:tc>
        <w:tc>
          <w:tcPr>
            <w:tcW w:w="1843" w:type="dxa"/>
            <w:shd w:val="clear" w:color="auto" w:fill="auto"/>
            <w:vAlign w:val="center"/>
          </w:tcPr>
          <w:p w:rsidR="0068040F" w:rsidRPr="00F22D5B" w:rsidRDefault="0068040F" w:rsidP="001C32B9"/>
        </w:tc>
      </w:tr>
    </w:tbl>
    <w:p w:rsidR="0068040F" w:rsidRDefault="0068040F" w:rsidP="0068040F"/>
    <w:p w:rsidR="0068040F" w:rsidRDefault="0068040F" w:rsidP="0068040F"/>
    <w:p w:rsidR="0068040F" w:rsidRDefault="0068040F" w:rsidP="0068040F"/>
    <w:p w:rsidR="0068040F" w:rsidRPr="00F22D5B" w:rsidRDefault="0068040F" w:rsidP="0068040F"/>
    <w:p w:rsidR="0068040F" w:rsidRDefault="0068040F" w:rsidP="0068040F">
      <w:pPr>
        <w:rPr>
          <w:b/>
          <w:i/>
          <w:color w:val="993366"/>
        </w:rPr>
      </w:pPr>
      <w:r>
        <w:rPr>
          <w:b/>
          <w:i/>
          <w:color w:val="993366"/>
        </w:rPr>
        <w:lastRenderedPageBreak/>
        <w:t>Mélanie</w:t>
      </w:r>
    </w:p>
    <w:p w:rsidR="0068040F" w:rsidRDefault="0068040F" w:rsidP="0068040F">
      <w:pPr>
        <w:jc w:val="both"/>
        <w:rPr>
          <w:rFonts w:cs="Calibri"/>
        </w:rPr>
      </w:pPr>
      <w:r>
        <w:rPr>
          <w:color w:val="993366"/>
        </w:rPr>
        <w:tab/>
      </w:r>
      <w:r>
        <w:rPr>
          <w:rFonts w:cs="Calibri"/>
        </w:rPr>
        <w:t>J’ai eu beaucoup de mal à me mettre à parler en anglais avec les autres par peur de leurs remarques ou de ce qu’ils allaient penser. J’ai réussi à la fin de la séance à parler en anglais avec les autres, tout en restant en terrain connu notamment en utilisant des phrases et du vocabulaire simples. Exprimer mon niveau et mes attentes n’a pas été facile.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68040F" w:rsidTr="001C32B9">
        <w:tc>
          <w:tcPr>
            <w:tcW w:w="3684" w:type="dxa"/>
            <w:gridSpan w:val="2"/>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rPr>
            </w:pPr>
            <w:r>
              <w:rPr>
                <w:rFonts w:cs="Calibri"/>
              </w:rPr>
              <w:t>COMPRENDRE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sz w:val="20"/>
                <w:szCs w:val="20"/>
              </w:rPr>
            </w:pPr>
            <w:r>
              <w:rPr>
                <w:rFonts w:eastAsia="Times New Roman" w:cs="Calibri"/>
              </w:rPr>
              <w:t>PARLER</w:t>
            </w:r>
          </w:p>
        </w:tc>
        <w:tc>
          <w:tcPr>
            <w:tcW w:w="1843"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sz w:val="20"/>
                <w:szCs w:val="20"/>
              </w:rPr>
            </w:pPr>
            <w:r>
              <w:rPr>
                <w:rFonts w:eastAsia="Times New Roman" w:cs="Calibri"/>
              </w:rPr>
              <w:t>ÉCRIRE</w:t>
            </w:r>
          </w:p>
        </w:tc>
      </w:tr>
      <w:tr w:rsidR="0068040F" w:rsidTr="001C32B9">
        <w:tc>
          <w:tcPr>
            <w:tcW w:w="1842"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pPr>
            <w:r>
              <w:rPr>
                <w:rFonts w:cs="Calibri"/>
              </w:rPr>
              <w:t>É</w:t>
            </w:r>
            <w:r>
              <w:rPr>
                <w:rFonts w:eastAsia="Times New Roman"/>
              </w:rPr>
              <w:t>couter</w:t>
            </w:r>
          </w:p>
        </w:tc>
        <w:tc>
          <w:tcPr>
            <w:tcW w:w="1842"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sz w:val="20"/>
                <w:szCs w:val="20"/>
              </w:rPr>
            </w:pPr>
            <w:r>
              <w:rPr>
                <w:rFonts w:eastAsia="Times New Roman" w:cs="Calibri"/>
              </w:rPr>
              <w:t>Lire</w:t>
            </w:r>
          </w:p>
        </w:tc>
        <w:tc>
          <w:tcPr>
            <w:tcW w:w="1842"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sz w:val="20"/>
                <w:szCs w:val="20"/>
              </w:rPr>
            </w:pPr>
            <w:r>
              <w:rPr>
                <w:rFonts w:eastAsia="Times New Roman" w:cs="Calibri"/>
              </w:rPr>
              <w:t>Prendre part à une conversation</w:t>
            </w:r>
          </w:p>
        </w:tc>
        <w:tc>
          <w:tcPr>
            <w:tcW w:w="1843"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sz w:val="20"/>
                <w:szCs w:val="20"/>
              </w:rPr>
            </w:pPr>
            <w:r>
              <w:rPr>
                <w:rFonts w:eastAsia="Times New Roman" w:cs="Calibri"/>
              </w:rPr>
              <w:t>S’exprimer oralement en continu</w:t>
            </w:r>
          </w:p>
        </w:tc>
        <w:tc>
          <w:tcPr>
            <w:tcW w:w="1843"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jc w:val="center"/>
              <w:rPr>
                <w:rFonts w:cs="Calibri"/>
                <w:sz w:val="20"/>
                <w:szCs w:val="20"/>
              </w:rPr>
            </w:pPr>
            <w:r>
              <w:rPr>
                <w:rFonts w:eastAsia="Times New Roman" w:cs="Calibri"/>
              </w:rPr>
              <w:t>Écrire</w:t>
            </w:r>
          </w:p>
        </w:tc>
      </w:tr>
      <w:tr w:rsidR="0068040F" w:rsidTr="001C32B9">
        <w:tc>
          <w:tcPr>
            <w:tcW w:w="1842" w:type="dxa"/>
            <w:tcBorders>
              <w:top w:val="single" w:sz="4" w:space="0" w:color="auto"/>
              <w:left w:val="single" w:sz="4" w:space="0" w:color="auto"/>
              <w:bottom w:val="single" w:sz="4" w:space="0" w:color="auto"/>
              <w:right w:val="single" w:sz="4" w:space="0" w:color="auto"/>
            </w:tcBorders>
            <w:hideMark/>
          </w:tcPr>
          <w:p w:rsidR="0068040F" w:rsidRDefault="0068040F" w:rsidP="001C32B9">
            <w:pPr>
              <w:pStyle w:val="GridDescription"/>
              <w:rPr>
                <w:sz w:val="22"/>
              </w:rPr>
            </w:pPr>
            <w:r>
              <w:rPr>
                <w:rFonts w:ascii="Calibri" w:hAnsi="Calibri"/>
                <w:sz w:val="22"/>
              </w:rPr>
              <w:t xml:space="preserve">J'ai quelques difficultés à comprendre le langage oral. J’ai souvent besoin qu’on me parle lentement. Une fois que je me suis familiarisée avec l’accent, la compréhension est plus fluide. Je comprends beaucoup plus facilement les conversations en direct que celles dans les médias. </w:t>
            </w:r>
          </w:p>
        </w:tc>
        <w:tc>
          <w:tcPr>
            <w:tcW w:w="1842" w:type="dxa"/>
            <w:tcBorders>
              <w:top w:val="single" w:sz="4" w:space="0" w:color="auto"/>
              <w:left w:val="single" w:sz="4" w:space="0" w:color="auto"/>
              <w:bottom w:val="single" w:sz="4" w:space="0" w:color="auto"/>
              <w:right w:val="single" w:sz="4" w:space="0" w:color="auto"/>
            </w:tcBorders>
            <w:hideMark/>
          </w:tcPr>
          <w:p w:rsidR="0068040F" w:rsidRDefault="0068040F" w:rsidP="001C32B9">
            <w:pPr>
              <w:pStyle w:val="GridDescription"/>
              <w:rPr>
                <w:sz w:val="22"/>
              </w:rPr>
            </w:pPr>
            <w:r>
              <w:rPr>
                <w:rFonts w:ascii="Calibri" w:hAnsi="Calibri"/>
                <w:sz w:val="22"/>
              </w:rPr>
              <w:t>Je peux lire avec un peu d’effort, plutôt lentement, des textes simples mais aussi des articles sur des thèmes de société.</w:t>
            </w:r>
          </w:p>
        </w:tc>
        <w:tc>
          <w:tcPr>
            <w:tcW w:w="1842" w:type="dxa"/>
            <w:tcBorders>
              <w:top w:val="single" w:sz="4" w:space="0" w:color="auto"/>
              <w:left w:val="single" w:sz="4" w:space="0" w:color="auto"/>
              <w:bottom w:val="single" w:sz="4" w:space="0" w:color="auto"/>
              <w:right w:val="single" w:sz="4" w:space="0" w:color="auto"/>
            </w:tcBorders>
            <w:hideMark/>
          </w:tcPr>
          <w:p w:rsidR="0068040F" w:rsidRDefault="0068040F" w:rsidP="001C32B9">
            <w:pPr>
              <w:pStyle w:val="GridDescription"/>
              <w:rPr>
                <w:sz w:val="22"/>
              </w:rPr>
            </w:pPr>
            <w:r>
              <w:rPr>
                <w:rFonts w:ascii="Calibri" w:hAnsi="Calibri"/>
                <w:sz w:val="22"/>
              </w:rPr>
              <w:t>Je peux prendre part à une conversation sur des thèmes plutôt courants. Lorsque les thèmes abordés sont plus évolués, je manque de vocabulaire nécessaire pour participer. A cause de mon manque de connaissance en grammaire / conjugaison, je fais des fautes dans la construction de mes phrases.</w:t>
            </w:r>
          </w:p>
        </w:tc>
        <w:tc>
          <w:tcPr>
            <w:tcW w:w="1843" w:type="dxa"/>
            <w:tcBorders>
              <w:top w:val="single" w:sz="4" w:space="0" w:color="auto"/>
              <w:left w:val="single" w:sz="4" w:space="0" w:color="auto"/>
              <w:bottom w:val="single" w:sz="4" w:space="0" w:color="auto"/>
              <w:right w:val="single" w:sz="4" w:space="0" w:color="auto"/>
            </w:tcBorders>
            <w:hideMark/>
          </w:tcPr>
          <w:p w:rsidR="0068040F" w:rsidRDefault="0068040F" w:rsidP="001C32B9">
            <w:pPr>
              <w:pStyle w:val="GridDescription"/>
              <w:rPr>
                <w:sz w:val="22"/>
              </w:rPr>
            </w:pPr>
            <w:r>
              <w:rPr>
                <w:rFonts w:ascii="Calibri" w:hAnsi="Calibri"/>
                <w:sz w:val="22"/>
              </w:rPr>
              <w:t xml:space="preserve">Je peux présenter un très court </w:t>
            </w:r>
            <w:proofErr w:type="gramStart"/>
            <w:r>
              <w:rPr>
                <w:rFonts w:ascii="Calibri" w:hAnsi="Calibri"/>
                <w:sz w:val="22"/>
              </w:rPr>
              <w:t>exposé</w:t>
            </w:r>
            <w:proofErr w:type="gramEnd"/>
            <w:r>
              <w:rPr>
                <w:rFonts w:ascii="Calibri" w:hAnsi="Calibri"/>
                <w:sz w:val="22"/>
              </w:rPr>
              <w:t xml:space="preserve"> sur un sujet qui m’est familier, du moment que je connais le vocabulaire associé. </w:t>
            </w:r>
          </w:p>
        </w:tc>
        <w:tc>
          <w:tcPr>
            <w:tcW w:w="1843" w:type="dxa"/>
            <w:tcBorders>
              <w:top w:val="single" w:sz="4" w:space="0" w:color="auto"/>
              <w:left w:val="single" w:sz="4" w:space="0" w:color="auto"/>
              <w:bottom w:val="single" w:sz="4" w:space="0" w:color="auto"/>
              <w:right w:val="single" w:sz="4" w:space="0" w:color="auto"/>
            </w:tcBorders>
            <w:hideMark/>
          </w:tcPr>
          <w:p w:rsidR="0068040F" w:rsidRDefault="0068040F" w:rsidP="001C32B9">
            <w:pPr>
              <w:pStyle w:val="GridDescription"/>
              <w:rPr>
                <w:sz w:val="22"/>
              </w:rPr>
            </w:pPr>
            <w:r>
              <w:rPr>
                <w:rFonts w:ascii="Calibri" w:hAnsi="Calibri"/>
                <w:sz w:val="22"/>
              </w:rPr>
              <w:t xml:space="preserve">Je peux écrire un court texte en utilisant des phrases construites de façon simples. Je n’utilise quasiment pas d’expressions ou de mots de liaisons. </w:t>
            </w:r>
          </w:p>
        </w:tc>
      </w:tr>
      <w:tr w:rsidR="0068040F" w:rsidTr="001C32B9">
        <w:tc>
          <w:tcPr>
            <w:tcW w:w="1842"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rPr>
                <w:rFonts w:cs="Calibri"/>
              </w:rPr>
            </w:pPr>
            <w:r>
              <w:rPr>
                <w:rFonts w:cs="Calibri"/>
              </w:rPr>
              <w:t>Visionnage de reportages en anglais uniquement</w:t>
            </w:r>
          </w:p>
        </w:tc>
        <w:tc>
          <w:tcPr>
            <w:tcW w:w="1842"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rPr>
                <w:rFonts w:cs="Calibri"/>
                <w:sz w:val="20"/>
                <w:szCs w:val="20"/>
              </w:rPr>
            </w:pPr>
            <w:r>
              <w:rPr>
                <w:rFonts w:eastAsia="Times New Roman" w:cs="Calibri"/>
              </w:rPr>
              <w:t>Lecture approfondie d’articles variés</w:t>
            </w:r>
          </w:p>
        </w:tc>
        <w:tc>
          <w:tcPr>
            <w:tcW w:w="1842" w:type="dxa"/>
            <w:tcBorders>
              <w:top w:val="single" w:sz="4" w:space="0" w:color="auto"/>
              <w:left w:val="single" w:sz="4" w:space="0" w:color="auto"/>
              <w:bottom w:val="single" w:sz="4" w:space="0" w:color="auto"/>
              <w:right w:val="single" w:sz="4" w:space="0" w:color="auto"/>
            </w:tcBorders>
            <w:vAlign w:val="center"/>
            <w:hideMark/>
          </w:tcPr>
          <w:p w:rsidR="0068040F" w:rsidRDefault="0068040F" w:rsidP="001C32B9">
            <w:pPr>
              <w:rPr>
                <w:rFonts w:cs="Calibri"/>
              </w:rPr>
            </w:pPr>
            <w:r>
              <w:rPr>
                <w:rFonts w:cs="Calibri"/>
              </w:rPr>
              <w:t>Apprendre du nouveau vocabulaire</w:t>
            </w:r>
          </w:p>
        </w:tc>
        <w:tc>
          <w:tcPr>
            <w:tcW w:w="1843" w:type="dxa"/>
            <w:tcBorders>
              <w:top w:val="single" w:sz="4" w:space="0" w:color="auto"/>
              <w:left w:val="single" w:sz="4" w:space="0" w:color="auto"/>
              <w:bottom w:val="single" w:sz="4" w:space="0" w:color="auto"/>
              <w:right w:val="single" w:sz="4" w:space="0" w:color="auto"/>
            </w:tcBorders>
            <w:vAlign w:val="center"/>
          </w:tcPr>
          <w:p w:rsidR="0068040F" w:rsidRDefault="0068040F" w:rsidP="001C32B9">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rsidR="0068040F" w:rsidRDefault="0068040F" w:rsidP="001C32B9">
            <w:pPr>
              <w:rPr>
                <w:rFonts w:cs="Calibri"/>
              </w:rPr>
            </w:pPr>
          </w:p>
        </w:tc>
      </w:tr>
    </w:tbl>
    <w:p w:rsidR="0068040F" w:rsidRDefault="0068040F" w:rsidP="0068040F">
      <w:pPr>
        <w:jc w:val="both"/>
        <w:rPr>
          <w:rFonts w:cs="Calibri"/>
        </w:rPr>
      </w:pPr>
    </w:p>
    <w:p w:rsidR="0068040F" w:rsidRDefault="0068040F" w:rsidP="0068040F">
      <w:pPr>
        <w:jc w:val="both"/>
        <w:rPr>
          <w:rFonts w:cs="Calibri"/>
        </w:rPr>
      </w:pPr>
    </w:p>
    <w:p w:rsidR="0068040F" w:rsidRDefault="0068040F" w:rsidP="0068040F">
      <w:pPr>
        <w:jc w:val="both"/>
        <w:rPr>
          <w:rFonts w:cs="Calibri"/>
        </w:rPr>
      </w:pPr>
    </w:p>
    <w:p w:rsidR="0068040F" w:rsidRDefault="0068040F" w:rsidP="0068040F">
      <w:pPr>
        <w:jc w:val="both"/>
        <w:rPr>
          <w:rFonts w:cs="Calibri"/>
        </w:rPr>
      </w:pPr>
    </w:p>
    <w:p w:rsidR="0068040F" w:rsidRDefault="0068040F" w:rsidP="0068040F">
      <w:pPr>
        <w:jc w:val="both"/>
        <w:rPr>
          <w:rFonts w:cs="Calibri"/>
        </w:rPr>
      </w:pPr>
    </w:p>
    <w:p w:rsidR="0068040F" w:rsidRDefault="0068040F" w:rsidP="0068040F">
      <w:pPr>
        <w:jc w:val="both"/>
      </w:pPr>
    </w:p>
    <w:p w:rsidR="0068040F" w:rsidRDefault="0068040F" w:rsidP="0068040F">
      <w:pPr>
        <w:rPr>
          <w:b/>
          <w:i/>
          <w:color w:val="993366"/>
        </w:rPr>
      </w:pPr>
      <w:r>
        <w:rPr>
          <w:b/>
          <w:i/>
          <w:color w:val="993366"/>
        </w:rPr>
        <w:lastRenderedPageBreak/>
        <w:t>Pierre-Luc</w:t>
      </w:r>
    </w:p>
    <w:p w:rsidR="0068040F" w:rsidRPr="001605C6" w:rsidRDefault="0068040F" w:rsidP="0068040F">
      <w:pPr>
        <w:rPr>
          <w:rFonts w:eastAsia="Times New Roman" w:cs="Tahoma"/>
          <w:szCs w:val="24"/>
        </w:rPr>
      </w:pPr>
      <w:r w:rsidRPr="001605C6">
        <w:rPr>
          <w:rFonts w:eastAsia="Times New Roman" w:cs="Tahoma"/>
          <w:szCs w:val="24"/>
        </w:rPr>
        <w:t xml:space="preserve">J’ai aimé parler en anglais, je trouve ça prenant et excitant dans le travail. Cela ne m’a pas trop déranger de faire des fautes car je n’ai pas « peur » de mes camarades surement car on s’entend bien aussi en dehors du projet et qu’il n’y pas de jugements.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6"/>
        <w:gridCol w:w="1818"/>
        <w:gridCol w:w="1816"/>
        <w:gridCol w:w="1805"/>
        <w:gridCol w:w="1833"/>
      </w:tblGrid>
      <w:tr w:rsidR="0068040F" w:rsidRPr="00F22D5B" w:rsidTr="001C32B9">
        <w:tc>
          <w:tcPr>
            <w:tcW w:w="3684" w:type="dxa"/>
            <w:gridSpan w:val="2"/>
            <w:shd w:val="clear" w:color="auto" w:fill="auto"/>
            <w:vAlign w:val="center"/>
          </w:tcPr>
          <w:p w:rsidR="0068040F" w:rsidRPr="00F22D5B" w:rsidRDefault="0068040F" w:rsidP="001C32B9">
            <w:pPr>
              <w:jc w:val="center"/>
            </w:pPr>
            <w:r w:rsidRPr="00F22D5B">
              <w:t>COMPRENDRE</w:t>
            </w:r>
          </w:p>
        </w:tc>
        <w:tc>
          <w:tcPr>
            <w:tcW w:w="3685" w:type="dxa"/>
            <w:gridSpan w:val="2"/>
            <w:shd w:val="clear" w:color="auto" w:fill="auto"/>
            <w:vAlign w:val="center"/>
          </w:tcPr>
          <w:p w:rsidR="0068040F" w:rsidRPr="00F22D5B" w:rsidRDefault="0068040F" w:rsidP="001C32B9">
            <w:pPr>
              <w:jc w:val="center"/>
            </w:pPr>
            <w:r w:rsidRPr="00743E7E">
              <w:rPr>
                <w:rFonts w:eastAsia="Times New Roman"/>
              </w:rPr>
              <w:t>PARLER</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vAlign w:val="center"/>
          </w:tcPr>
          <w:p w:rsidR="0068040F" w:rsidRPr="00F22D5B" w:rsidRDefault="0068040F" w:rsidP="001C32B9">
            <w:pPr>
              <w:jc w:val="center"/>
            </w:pPr>
            <w:r w:rsidRPr="00F22D5B">
              <w:t>É</w:t>
            </w:r>
            <w:r w:rsidRPr="00743E7E">
              <w:rPr>
                <w:rFonts w:eastAsia="Times New Roman"/>
              </w:rPr>
              <w:t>couter</w:t>
            </w:r>
          </w:p>
        </w:tc>
        <w:tc>
          <w:tcPr>
            <w:tcW w:w="1842" w:type="dxa"/>
            <w:shd w:val="clear" w:color="auto" w:fill="auto"/>
            <w:vAlign w:val="center"/>
          </w:tcPr>
          <w:p w:rsidR="0068040F" w:rsidRPr="00F22D5B" w:rsidRDefault="0068040F" w:rsidP="001C32B9">
            <w:pPr>
              <w:jc w:val="center"/>
            </w:pPr>
            <w:r w:rsidRPr="00743E7E">
              <w:rPr>
                <w:rFonts w:eastAsia="Times New Roman"/>
              </w:rPr>
              <w:t>Lire</w:t>
            </w:r>
          </w:p>
        </w:tc>
        <w:tc>
          <w:tcPr>
            <w:tcW w:w="1842" w:type="dxa"/>
            <w:shd w:val="clear" w:color="auto" w:fill="auto"/>
            <w:vAlign w:val="center"/>
          </w:tcPr>
          <w:p w:rsidR="0068040F" w:rsidRPr="00F22D5B" w:rsidRDefault="0068040F" w:rsidP="001C32B9">
            <w:pPr>
              <w:jc w:val="center"/>
            </w:pPr>
            <w:r w:rsidRPr="00743E7E">
              <w:rPr>
                <w:rFonts w:eastAsia="Times New Roman"/>
              </w:rPr>
              <w:t>Prendre part à une conversation</w:t>
            </w:r>
          </w:p>
        </w:tc>
        <w:tc>
          <w:tcPr>
            <w:tcW w:w="1843" w:type="dxa"/>
            <w:shd w:val="clear" w:color="auto" w:fill="auto"/>
            <w:vAlign w:val="center"/>
          </w:tcPr>
          <w:p w:rsidR="0068040F" w:rsidRPr="00F22D5B" w:rsidRDefault="0068040F" w:rsidP="001C32B9">
            <w:pPr>
              <w:jc w:val="center"/>
            </w:pPr>
            <w:r w:rsidRPr="00743E7E">
              <w:rPr>
                <w:rFonts w:eastAsia="Times New Roman"/>
              </w:rPr>
              <w:t>S’exprimer oralement en continu</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tcPr>
          <w:p w:rsidR="0068040F" w:rsidRPr="00743E7E" w:rsidRDefault="0068040F" w:rsidP="001C32B9">
            <w:pPr>
              <w:pStyle w:val="GridDescription"/>
              <w:rPr>
                <w:rFonts w:ascii="Calibri" w:hAnsi="Calibri"/>
                <w:sz w:val="22"/>
              </w:rPr>
            </w:pPr>
            <w:r w:rsidRPr="00743E7E">
              <w:rPr>
                <w:rFonts w:ascii="Calibri" w:hAnsi="Calibri"/>
                <w:sz w:val="22"/>
              </w:rPr>
              <w:t>Je suis capable de comprendre une conversation dans son ensemble. Je comprends bien les séries ou film. Je ne comprends chaque mot mais je suis capable de reproduire la phrase ou de la reformuler avec le même sens.</w:t>
            </w:r>
          </w:p>
          <w:p w:rsidR="0068040F" w:rsidRPr="00743E7E" w:rsidRDefault="0068040F" w:rsidP="001C32B9">
            <w:pPr>
              <w:pStyle w:val="GridDescription"/>
              <w:rPr>
                <w:sz w:val="22"/>
              </w:rPr>
            </w:pPr>
            <w:r w:rsidRPr="00743E7E">
              <w:rPr>
                <w:rFonts w:ascii="Calibri" w:hAnsi="Calibri"/>
                <w:sz w:val="22"/>
              </w:rPr>
              <w:t>Je n’ai jamais vraiment entendu de discours « PROFESSIONNEL » donc je ne sais pas où j’en suis au niveau professionnel.</w:t>
            </w:r>
          </w:p>
        </w:tc>
        <w:tc>
          <w:tcPr>
            <w:tcW w:w="1842" w:type="dxa"/>
            <w:shd w:val="clear" w:color="auto" w:fill="auto"/>
          </w:tcPr>
          <w:p w:rsidR="0068040F" w:rsidRPr="00743E7E" w:rsidRDefault="0068040F" w:rsidP="001C32B9">
            <w:pPr>
              <w:pStyle w:val="GridDescription"/>
              <w:rPr>
                <w:rFonts w:ascii="Calibri" w:hAnsi="Calibri"/>
                <w:sz w:val="22"/>
              </w:rPr>
            </w:pPr>
            <w:r w:rsidRPr="00743E7E">
              <w:rPr>
                <w:rFonts w:ascii="Calibri" w:hAnsi="Calibri"/>
                <w:sz w:val="22"/>
              </w:rPr>
              <w:t>J’arrive à comprendre des textes assez simples. Dès qu’il y a du vocabulaire professionnel ou « compliqué » je ne suis pas capable de tout comprendre même si j’identifie le sens.</w:t>
            </w:r>
          </w:p>
          <w:p w:rsidR="0068040F" w:rsidRPr="00743E7E" w:rsidRDefault="0068040F" w:rsidP="001C32B9">
            <w:pPr>
              <w:pStyle w:val="GridDescription"/>
              <w:rPr>
                <w:sz w:val="22"/>
              </w:rPr>
            </w:pPr>
          </w:p>
        </w:tc>
        <w:tc>
          <w:tcPr>
            <w:tcW w:w="1842" w:type="dxa"/>
            <w:shd w:val="clear" w:color="auto" w:fill="auto"/>
          </w:tcPr>
          <w:p w:rsidR="0068040F" w:rsidRPr="00743E7E" w:rsidRDefault="0068040F" w:rsidP="001C32B9">
            <w:pPr>
              <w:pStyle w:val="GridDescription"/>
              <w:rPr>
                <w:sz w:val="22"/>
              </w:rPr>
            </w:pPr>
            <w:r w:rsidRPr="00743E7E">
              <w:rPr>
                <w:rFonts w:ascii="Calibri" w:hAnsi="Calibri"/>
                <w:sz w:val="22"/>
              </w:rPr>
              <w:t>Je peux parler en anglais même si il me faut un temps d’adaptation. Je ne suis pas capable d’avoir une conversation soutenue mais je sais me faire comprendre.</w:t>
            </w:r>
          </w:p>
        </w:tc>
        <w:tc>
          <w:tcPr>
            <w:tcW w:w="1843" w:type="dxa"/>
            <w:shd w:val="clear" w:color="auto" w:fill="auto"/>
          </w:tcPr>
          <w:p w:rsidR="0068040F" w:rsidRPr="00743E7E" w:rsidRDefault="0068040F" w:rsidP="001C32B9">
            <w:pPr>
              <w:pStyle w:val="GridDescription"/>
              <w:rPr>
                <w:sz w:val="22"/>
              </w:rPr>
            </w:pPr>
            <w:r w:rsidRPr="00743E7E">
              <w:rPr>
                <w:rFonts w:ascii="Calibri" w:hAnsi="Calibri"/>
                <w:sz w:val="22"/>
              </w:rPr>
              <w:t>Je peux présenter une soutenance si je me suis entrainé. Je n’ai aucunes données sur un « </w:t>
            </w:r>
            <w:proofErr w:type="spellStart"/>
            <w:r w:rsidRPr="00743E7E">
              <w:rPr>
                <w:rFonts w:ascii="Calibri" w:hAnsi="Calibri"/>
                <w:sz w:val="22"/>
              </w:rPr>
              <w:t>shotgun</w:t>
            </w:r>
            <w:proofErr w:type="spellEnd"/>
            <w:r w:rsidRPr="00743E7E">
              <w:rPr>
                <w:rFonts w:ascii="Calibri" w:hAnsi="Calibri"/>
                <w:sz w:val="22"/>
              </w:rPr>
              <w:t> » car je ne me suis pas entrainé.</w:t>
            </w:r>
          </w:p>
        </w:tc>
        <w:tc>
          <w:tcPr>
            <w:tcW w:w="1843" w:type="dxa"/>
            <w:shd w:val="clear" w:color="auto" w:fill="auto"/>
          </w:tcPr>
          <w:p w:rsidR="0068040F" w:rsidRPr="00743E7E" w:rsidRDefault="0068040F" w:rsidP="001C32B9">
            <w:pPr>
              <w:pStyle w:val="GridDescription"/>
              <w:rPr>
                <w:sz w:val="22"/>
              </w:rPr>
            </w:pPr>
            <w:r w:rsidRPr="00743E7E">
              <w:rPr>
                <w:rFonts w:ascii="Calibri" w:hAnsi="Calibri"/>
                <w:sz w:val="22"/>
              </w:rPr>
              <w:t>Je peux écrire un mail. Je ne suis pas très à l’aise en expression écrite et j’ai peur de faire des fautes alors je m’aide souvent. Je n’ai pas actuellement un vocabulaire assez PROFESSIONNEL pour pouvoir m’exprimer facilement à propos d’un travail.</w:t>
            </w:r>
          </w:p>
        </w:tc>
      </w:tr>
      <w:tr w:rsidR="0068040F" w:rsidRPr="00F22D5B" w:rsidTr="001C32B9">
        <w:tc>
          <w:tcPr>
            <w:tcW w:w="1842" w:type="dxa"/>
            <w:shd w:val="clear" w:color="auto" w:fill="auto"/>
            <w:vAlign w:val="center"/>
          </w:tcPr>
          <w:p w:rsidR="0068040F" w:rsidRPr="00F22D5B" w:rsidRDefault="0068040F" w:rsidP="001C32B9">
            <w:r>
              <w:t>Participer à une soutenance professionnelle en anglais ??? OU ?</w:t>
            </w:r>
          </w:p>
        </w:tc>
        <w:tc>
          <w:tcPr>
            <w:tcW w:w="1842" w:type="dxa"/>
            <w:shd w:val="clear" w:color="auto" w:fill="auto"/>
            <w:vAlign w:val="center"/>
          </w:tcPr>
          <w:p w:rsidR="0068040F" w:rsidRPr="00F22D5B" w:rsidRDefault="0068040F" w:rsidP="001C32B9">
            <w:r w:rsidRPr="00743E7E">
              <w:rPr>
                <w:rFonts w:eastAsia="Times New Roman"/>
              </w:rPr>
              <w:t>Lecture de livre en anglais (actuellement ONE MINUTE MANAGER) puis augmenter la difficulté.</w:t>
            </w:r>
          </w:p>
        </w:tc>
        <w:tc>
          <w:tcPr>
            <w:tcW w:w="1842" w:type="dxa"/>
            <w:shd w:val="clear" w:color="auto" w:fill="auto"/>
            <w:vAlign w:val="center"/>
          </w:tcPr>
          <w:p w:rsidR="0068040F" w:rsidRPr="00F22D5B" w:rsidRDefault="0068040F" w:rsidP="001C32B9">
            <w:r>
              <w:t xml:space="preserve">Avoir des conversations en projet. Puis avec des anglais par </w:t>
            </w:r>
            <w:proofErr w:type="spellStart"/>
            <w:r>
              <w:t>skype</w:t>
            </w:r>
            <w:proofErr w:type="spellEnd"/>
            <w:r>
              <w:t xml:space="preserve"> ou autre…</w:t>
            </w:r>
          </w:p>
        </w:tc>
        <w:tc>
          <w:tcPr>
            <w:tcW w:w="1843" w:type="dxa"/>
            <w:shd w:val="clear" w:color="auto" w:fill="auto"/>
            <w:vAlign w:val="center"/>
          </w:tcPr>
          <w:p w:rsidR="0068040F" w:rsidRPr="00F22D5B" w:rsidRDefault="0068040F" w:rsidP="001C32B9">
            <w:r>
              <w:t>Soutenance et pratique.</w:t>
            </w:r>
          </w:p>
        </w:tc>
        <w:tc>
          <w:tcPr>
            <w:tcW w:w="1843" w:type="dxa"/>
            <w:shd w:val="clear" w:color="auto" w:fill="auto"/>
            <w:vAlign w:val="center"/>
          </w:tcPr>
          <w:p w:rsidR="0068040F" w:rsidRPr="00F22D5B" w:rsidRDefault="0068040F" w:rsidP="001C32B9">
            <w:r>
              <w:t xml:space="preserve">Ecrire de mail (ce que je fais actuellement), puis </w:t>
            </w:r>
            <w:proofErr w:type="gramStart"/>
            <w:r>
              <w:t>des compte-rendu</w:t>
            </w:r>
            <w:proofErr w:type="gramEnd"/>
            <w:r>
              <w:t>, puis rapport.</w:t>
            </w:r>
          </w:p>
        </w:tc>
      </w:tr>
    </w:tbl>
    <w:p w:rsidR="0068040F" w:rsidRDefault="0068040F" w:rsidP="0068040F">
      <w:pPr>
        <w:rPr>
          <w:b/>
          <w:i/>
          <w:color w:val="993366"/>
        </w:rPr>
      </w:pPr>
    </w:p>
    <w:p w:rsidR="0068040F" w:rsidRDefault="0068040F" w:rsidP="0068040F">
      <w:pPr>
        <w:jc w:val="both"/>
      </w:pPr>
      <w:r>
        <w:tab/>
      </w:r>
    </w:p>
    <w:p w:rsidR="0068040F" w:rsidRDefault="0068040F" w:rsidP="0068040F">
      <w:pPr>
        <w:jc w:val="both"/>
      </w:pPr>
    </w:p>
    <w:p w:rsidR="0068040F" w:rsidRDefault="0068040F" w:rsidP="0068040F">
      <w:pPr>
        <w:jc w:val="both"/>
      </w:pPr>
    </w:p>
    <w:p w:rsidR="0068040F" w:rsidRDefault="0068040F" w:rsidP="0068040F">
      <w:pPr>
        <w:rPr>
          <w:rFonts w:cs="Calibri"/>
          <w:b/>
          <w:i/>
          <w:color w:val="993366"/>
        </w:rPr>
      </w:pPr>
    </w:p>
    <w:p w:rsidR="0068040F" w:rsidRDefault="0068040F" w:rsidP="0068040F">
      <w:pPr>
        <w:rPr>
          <w:rFonts w:cs="Calibri"/>
          <w:b/>
          <w:i/>
          <w:color w:val="993366"/>
        </w:rPr>
      </w:pPr>
      <w:r>
        <w:rPr>
          <w:rFonts w:cs="Calibri"/>
          <w:b/>
          <w:i/>
          <w:color w:val="993366"/>
        </w:rPr>
        <w:lastRenderedPageBreak/>
        <w:t>Quentin</w:t>
      </w:r>
    </w:p>
    <w:p w:rsidR="0068040F" w:rsidRDefault="0068040F" w:rsidP="0068040F">
      <w:pPr>
        <w:jc w:val="both"/>
      </w:pPr>
      <w:r>
        <w:rPr>
          <w:rFonts w:cs="Calibri"/>
        </w:rPr>
        <w:t>J’ai vraiment apprécié travailler longuement en anglais, et que chacun fasse l’effort de respecter cette règle, et cela sans apporter de jugements. J’ai pu constater que nous avons réussi à bien travailler, et à sortir de bonnes idées (autant que l’on aurait pu en avoir en français). Il faut recommencer cette expérience qui a été très bénéfique pour le groupe.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68040F" w:rsidRPr="00F22D5B" w:rsidTr="001C32B9">
        <w:tc>
          <w:tcPr>
            <w:tcW w:w="3684" w:type="dxa"/>
            <w:gridSpan w:val="2"/>
            <w:shd w:val="clear" w:color="auto" w:fill="auto"/>
            <w:vAlign w:val="center"/>
          </w:tcPr>
          <w:p w:rsidR="0068040F" w:rsidRPr="00F22D5B" w:rsidRDefault="0068040F" w:rsidP="001C32B9">
            <w:pPr>
              <w:jc w:val="center"/>
            </w:pPr>
            <w:r w:rsidRPr="00F22D5B">
              <w:t>COMPRENDRE</w:t>
            </w:r>
          </w:p>
        </w:tc>
        <w:tc>
          <w:tcPr>
            <w:tcW w:w="3685" w:type="dxa"/>
            <w:gridSpan w:val="2"/>
            <w:shd w:val="clear" w:color="auto" w:fill="auto"/>
            <w:vAlign w:val="center"/>
          </w:tcPr>
          <w:p w:rsidR="0068040F" w:rsidRPr="00F22D5B" w:rsidRDefault="0068040F" w:rsidP="001C32B9">
            <w:pPr>
              <w:jc w:val="center"/>
            </w:pPr>
            <w:r w:rsidRPr="00743E7E">
              <w:rPr>
                <w:rFonts w:eastAsia="Times New Roman"/>
              </w:rPr>
              <w:t>PARLER</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vAlign w:val="center"/>
          </w:tcPr>
          <w:p w:rsidR="0068040F" w:rsidRPr="00F22D5B" w:rsidRDefault="0068040F" w:rsidP="001C32B9">
            <w:pPr>
              <w:jc w:val="center"/>
            </w:pPr>
            <w:r w:rsidRPr="00F22D5B">
              <w:t>É</w:t>
            </w:r>
            <w:r w:rsidRPr="00743E7E">
              <w:rPr>
                <w:rFonts w:eastAsia="Times New Roman"/>
              </w:rPr>
              <w:t>couter</w:t>
            </w:r>
          </w:p>
        </w:tc>
        <w:tc>
          <w:tcPr>
            <w:tcW w:w="1842" w:type="dxa"/>
            <w:shd w:val="clear" w:color="auto" w:fill="auto"/>
            <w:vAlign w:val="center"/>
          </w:tcPr>
          <w:p w:rsidR="0068040F" w:rsidRPr="00F22D5B" w:rsidRDefault="0068040F" w:rsidP="001C32B9">
            <w:pPr>
              <w:jc w:val="center"/>
            </w:pPr>
            <w:r w:rsidRPr="00743E7E">
              <w:rPr>
                <w:rFonts w:eastAsia="Times New Roman"/>
              </w:rPr>
              <w:t>Lire</w:t>
            </w:r>
          </w:p>
        </w:tc>
        <w:tc>
          <w:tcPr>
            <w:tcW w:w="1842" w:type="dxa"/>
            <w:shd w:val="clear" w:color="auto" w:fill="auto"/>
            <w:vAlign w:val="center"/>
          </w:tcPr>
          <w:p w:rsidR="0068040F" w:rsidRPr="00F22D5B" w:rsidRDefault="0068040F" w:rsidP="001C32B9">
            <w:pPr>
              <w:jc w:val="center"/>
            </w:pPr>
            <w:r w:rsidRPr="00743E7E">
              <w:rPr>
                <w:rFonts w:eastAsia="Times New Roman"/>
              </w:rPr>
              <w:t>Prendre part à une conversation</w:t>
            </w:r>
          </w:p>
        </w:tc>
        <w:tc>
          <w:tcPr>
            <w:tcW w:w="1843" w:type="dxa"/>
            <w:shd w:val="clear" w:color="auto" w:fill="auto"/>
            <w:vAlign w:val="center"/>
          </w:tcPr>
          <w:p w:rsidR="0068040F" w:rsidRPr="00F22D5B" w:rsidRDefault="0068040F" w:rsidP="001C32B9">
            <w:pPr>
              <w:jc w:val="center"/>
            </w:pPr>
            <w:r w:rsidRPr="00743E7E">
              <w:rPr>
                <w:rFonts w:eastAsia="Times New Roman"/>
              </w:rPr>
              <w:t>S’exprimer oralement en continu</w:t>
            </w:r>
          </w:p>
        </w:tc>
        <w:tc>
          <w:tcPr>
            <w:tcW w:w="1843" w:type="dxa"/>
            <w:shd w:val="clear" w:color="auto" w:fill="auto"/>
            <w:vAlign w:val="center"/>
          </w:tcPr>
          <w:p w:rsidR="0068040F" w:rsidRPr="00F22D5B" w:rsidRDefault="0068040F" w:rsidP="001C32B9">
            <w:pPr>
              <w:jc w:val="center"/>
            </w:pPr>
            <w:r w:rsidRPr="00743E7E">
              <w:rPr>
                <w:rFonts w:eastAsia="Times New Roman"/>
              </w:rPr>
              <w:t>Écrire</w:t>
            </w:r>
          </w:p>
        </w:tc>
      </w:tr>
      <w:tr w:rsidR="0068040F" w:rsidRPr="00F22D5B" w:rsidTr="001C32B9">
        <w:tc>
          <w:tcPr>
            <w:tcW w:w="1842" w:type="dxa"/>
            <w:shd w:val="clear" w:color="auto" w:fill="auto"/>
          </w:tcPr>
          <w:p w:rsidR="0068040F" w:rsidRDefault="0068040F" w:rsidP="0068040F">
            <w:pPr>
              <w:pStyle w:val="GridDescription"/>
              <w:rPr>
                <w:sz w:val="22"/>
              </w:rPr>
            </w:pPr>
            <w:r>
              <w:rPr>
                <w:sz w:val="22"/>
              </w:rPr>
              <w:t>-Je suis capable de comprendre en grande partie une discussion, surtout quand je connais le contexte et le sujet de la discussion (par exemple sport).</w:t>
            </w:r>
          </w:p>
          <w:p w:rsidR="0068040F" w:rsidRDefault="0068040F" w:rsidP="0068040F">
            <w:pPr>
              <w:pStyle w:val="GridDescription"/>
              <w:rPr>
                <w:sz w:val="22"/>
              </w:rPr>
            </w:pPr>
            <w:r>
              <w:rPr>
                <w:sz w:val="22"/>
              </w:rPr>
              <w:t>De même, j’arrive à me catalyser assez pendant une série pour bien comprendre, mais jusqu’à une certaine limite de temps.</w:t>
            </w:r>
          </w:p>
          <w:p w:rsidR="0068040F" w:rsidRPr="00743E7E" w:rsidRDefault="0068040F" w:rsidP="001C32B9">
            <w:pPr>
              <w:pStyle w:val="GridDescription"/>
              <w:rPr>
                <w:sz w:val="22"/>
              </w:rPr>
            </w:pPr>
          </w:p>
        </w:tc>
        <w:tc>
          <w:tcPr>
            <w:tcW w:w="1842" w:type="dxa"/>
            <w:shd w:val="clear" w:color="auto" w:fill="auto"/>
          </w:tcPr>
          <w:p w:rsidR="0068040F" w:rsidRDefault="0068040F" w:rsidP="0068040F">
            <w:pPr>
              <w:pStyle w:val="GridDescription"/>
              <w:rPr>
                <w:sz w:val="22"/>
              </w:rPr>
            </w:pPr>
            <w:r>
              <w:rPr>
                <w:sz w:val="22"/>
              </w:rPr>
              <w:t>-C’est ma plus grande difficulté avec l’écriture car j’ai un manque flagrant de vocabulaire, d’où une difficulté de compréhension pour des textes un peu compliqué. Cependant, j’arrive à bien comprendre des textes simples, des textes assez courts, style articles de magazines</w:t>
            </w:r>
          </w:p>
          <w:p w:rsidR="0068040F" w:rsidRPr="00743E7E" w:rsidRDefault="0068040F" w:rsidP="001C32B9">
            <w:pPr>
              <w:pStyle w:val="GridDescription"/>
              <w:rPr>
                <w:sz w:val="22"/>
              </w:rPr>
            </w:pPr>
          </w:p>
        </w:tc>
        <w:tc>
          <w:tcPr>
            <w:tcW w:w="1842" w:type="dxa"/>
            <w:shd w:val="clear" w:color="auto" w:fill="auto"/>
          </w:tcPr>
          <w:p w:rsidR="0068040F" w:rsidRDefault="0068040F" w:rsidP="0068040F">
            <w:pPr>
              <w:pStyle w:val="GridDescription"/>
              <w:rPr>
                <w:sz w:val="22"/>
              </w:rPr>
            </w:pPr>
            <w:r>
              <w:rPr>
                <w:sz w:val="22"/>
              </w:rPr>
              <w:t>- J’ai un peu de mal à oser me lancer dans une discussion mais quand je suis lancé, je suis assez à l’aise (même si je n’ai pas le vocabulaire nécessaire….) Je pense que c’est en grande partie grâce à BEST.</w:t>
            </w:r>
          </w:p>
          <w:p w:rsidR="0068040F" w:rsidRPr="00743E7E" w:rsidRDefault="0068040F" w:rsidP="001C32B9">
            <w:pPr>
              <w:pStyle w:val="GridDescription"/>
              <w:rPr>
                <w:sz w:val="22"/>
              </w:rPr>
            </w:pPr>
          </w:p>
        </w:tc>
        <w:tc>
          <w:tcPr>
            <w:tcW w:w="1843" w:type="dxa"/>
            <w:shd w:val="clear" w:color="auto" w:fill="auto"/>
          </w:tcPr>
          <w:p w:rsidR="0068040F" w:rsidRDefault="0068040F" w:rsidP="0068040F">
            <w:pPr>
              <w:pStyle w:val="GridDescription"/>
              <w:rPr>
                <w:sz w:val="22"/>
              </w:rPr>
            </w:pPr>
            <w:r>
              <w:rPr>
                <w:sz w:val="22"/>
              </w:rPr>
              <w:t>- Je n’ai pas souvent l’occasion de parler longuement et en continu en anglais. Cependant le peu de fois où j’ai  testé, j’ai vraiment apprécié car on devient de plus en plus à l’aise plus le temps passe.</w:t>
            </w:r>
          </w:p>
          <w:p w:rsidR="0068040F" w:rsidRPr="00743E7E" w:rsidRDefault="0068040F" w:rsidP="001C32B9">
            <w:pPr>
              <w:pStyle w:val="GridDescription"/>
              <w:rPr>
                <w:sz w:val="22"/>
              </w:rPr>
            </w:pPr>
          </w:p>
        </w:tc>
        <w:tc>
          <w:tcPr>
            <w:tcW w:w="1843" w:type="dxa"/>
            <w:shd w:val="clear" w:color="auto" w:fill="auto"/>
          </w:tcPr>
          <w:p w:rsidR="0068040F" w:rsidRDefault="0068040F" w:rsidP="0068040F">
            <w:pPr>
              <w:pStyle w:val="GridDescription"/>
              <w:rPr>
                <w:sz w:val="22"/>
              </w:rPr>
            </w:pPr>
            <w:r>
              <w:rPr>
                <w:sz w:val="22"/>
              </w:rPr>
              <w:t xml:space="preserve">- Cela fait un moment que je n’ai pas eu l’occasion de m’exprimer à l’écrit en anglais (autre que des mails). Cependant la dernière fois, je me rappel que je n’étais pas à l’aise car j’ai un gros manque de grammaire et de vocabulaire. Il faudrait trouver un moyen de travailler l’expression écrite dans le projet pour nous permettre de retravailler cet aspect. </w:t>
            </w:r>
          </w:p>
          <w:p w:rsidR="0068040F" w:rsidRPr="00743E7E" w:rsidRDefault="0068040F" w:rsidP="001C32B9">
            <w:pPr>
              <w:pStyle w:val="GridDescription"/>
              <w:rPr>
                <w:sz w:val="22"/>
              </w:rPr>
            </w:pPr>
          </w:p>
        </w:tc>
      </w:tr>
      <w:tr w:rsidR="0068040F" w:rsidRPr="00F22D5B" w:rsidTr="001C32B9">
        <w:tc>
          <w:tcPr>
            <w:tcW w:w="1842" w:type="dxa"/>
            <w:shd w:val="clear" w:color="auto" w:fill="auto"/>
            <w:vAlign w:val="center"/>
          </w:tcPr>
          <w:p w:rsidR="0068040F" w:rsidRDefault="0068040F" w:rsidP="0068040F">
            <w:r>
              <w:rPr>
                <w:rFonts w:cs="Calibri"/>
              </w:rPr>
              <w:t xml:space="preserve">Vidéo courtes / séries </w:t>
            </w:r>
          </w:p>
          <w:p w:rsidR="0068040F" w:rsidRPr="00F22D5B" w:rsidRDefault="0068040F" w:rsidP="001C32B9"/>
        </w:tc>
        <w:tc>
          <w:tcPr>
            <w:tcW w:w="1842" w:type="dxa"/>
            <w:shd w:val="clear" w:color="auto" w:fill="auto"/>
            <w:vAlign w:val="center"/>
          </w:tcPr>
          <w:p w:rsidR="0068040F" w:rsidRDefault="0068040F" w:rsidP="0068040F">
            <w:r>
              <w:rPr>
                <w:rFonts w:cs="Calibri"/>
              </w:rPr>
              <w:t>Revue scientifique / magazine de science / revue divers</w:t>
            </w:r>
          </w:p>
          <w:p w:rsidR="0068040F" w:rsidRPr="00F22D5B" w:rsidRDefault="0068040F" w:rsidP="001C32B9"/>
        </w:tc>
        <w:tc>
          <w:tcPr>
            <w:tcW w:w="1842" w:type="dxa"/>
            <w:shd w:val="clear" w:color="auto" w:fill="auto"/>
            <w:vAlign w:val="center"/>
          </w:tcPr>
          <w:p w:rsidR="0068040F" w:rsidRDefault="0068040F" w:rsidP="0068040F">
            <w:r>
              <w:rPr>
                <w:rFonts w:cs="Calibri"/>
              </w:rPr>
              <w:t>Avoir des conversations en projet + prendre part à des discussions avec des étrangers grâce à BEST</w:t>
            </w:r>
          </w:p>
          <w:p w:rsidR="0068040F" w:rsidRPr="00F22D5B" w:rsidRDefault="0068040F" w:rsidP="001C32B9"/>
        </w:tc>
        <w:tc>
          <w:tcPr>
            <w:tcW w:w="1843" w:type="dxa"/>
            <w:shd w:val="clear" w:color="auto" w:fill="auto"/>
            <w:vAlign w:val="center"/>
          </w:tcPr>
          <w:p w:rsidR="0068040F" w:rsidRDefault="0068040F" w:rsidP="0068040F">
            <w:r>
              <w:rPr>
                <w:rFonts w:cs="Calibri"/>
              </w:rPr>
              <w:t xml:space="preserve">Soutenance + séances entières de projet (créativité par exemple) + cours et discussions approfondies grâce à BEST </w:t>
            </w:r>
          </w:p>
          <w:p w:rsidR="0068040F" w:rsidRPr="00F22D5B" w:rsidRDefault="0068040F" w:rsidP="001C32B9"/>
        </w:tc>
        <w:tc>
          <w:tcPr>
            <w:tcW w:w="1843" w:type="dxa"/>
            <w:shd w:val="clear" w:color="auto" w:fill="auto"/>
            <w:vAlign w:val="center"/>
          </w:tcPr>
          <w:p w:rsidR="0068040F" w:rsidRDefault="0068040F" w:rsidP="0068040F">
            <w:r>
              <w:rPr>
                <w:rFonts w:cs="Calibri"/>
              </w:rPr>
              <w:t>Ecrire des mails</w:t>
            </w:r>
          </w:p>
          <w:p w:rsidR="0068040F" w:rsidRPr="00F22D5B" w:rsidRDefault="0068040F" w:rsidP="001C32B9"/>
        </w:tc>
      </w:tr>
    </w:tbl>
    <w:p w:rsidR="00C629FA" w:rsidRDefault="00C629FA"/>
    <w:sectPr w:rsidR="00C629FA" w:rsidSect="00C629F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627"/>
    <w:multiLevelType w:val="hybridMultilevel"/>
    <w:tmpl w:val="D9CC2952"/>
    <w:lvl w:ilvl="0" w:tplc="040C0001">
      <w:start w:val="1"/>
      <w:numFmt w:val="bullet"/>
      <w:lvlText w:val=""/>
      <w:lvlJc w:val="left"/>
      <w:pPr>
        <w:ind w:left="720" w:hanging="360"/>
      </w:pPr>
      <w:rPr>
        <w:rFonts w:ascii="Symbol" w:hAnsi="Symbol" w:hint="default"/>
      </w:rPr>
    </w:lvl>
    <w:lvl w:ilvl="1" w:tplc="316EC3A4">
      <w:numFmt w:val="bullet"/>
      <w:lvlText w:val="-"/>
      <w:lvlJc w:val="left"/>
      <w:pPr>
        <w:tabs>
          <w:tab w:val="num" w:pos="1440"/>
        </w:tabs>
        <w:ind w:left="1440" w:hanging="360"/>
      </w:pPr>
      <w:rPr>
        <w:rFonts w:ascii="Calibri" w:eastAsia="Times New Roman" w:hAnsi="Calibri" w:hint="default"/>
        <w:w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5FC4673"/>
    <w:multiLevelType w:val="hybridMultilevel"/>
    <w:tmpl w:val="BDC8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029164B"/>
    <w:multiLevelType w:val="hybridMultilevel"/>
    <w:tmpl w:val="C57EF63C"/>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4675447B"/>
    <w:multiLevelType w:val="hybridMultilevel"/>
    <w:tmpl w:val="A4FCC768"/>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537F0890"/>
    <w:multiLevelType w:val="hybridMultilevel"/>
    <w:tmpl w:val="3B045320"/>
    <w:lvl w:ilvl="0" w:tplc="9886FC8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68040F"/>
    <w:rsid w:val="0068040F"/>
    <w:rsid w:val="00C629F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40F"/>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GridDescription">
    <w:name w:val="Grid Description"/>
    <w:basedOn w:val="Normal"/>
    <w:uiPriority w:val="99"/>
    <w:rsid w:val="0068040F"/>
    <w:pPr>
      <w:widowControl w:val="0"/>
      <w:suppressAutoHyphens/>
      <w:spacing w:after="0" w:line="240" w:lineRule="auto"/>
    </w:pPr>
    <w:rPr>
      <w:rFonts w:ascii="Arial Narrow" w:eastAsia="Times New Roman" w:hAnsi="Arial Narrow" w:cs="Tahoma"/>
      <w:sz w:val="16"/>
      <w:szCs w:val="24"/>
    </w:rPr>
  </w:style>
  <w:style w:type="paragraph" w:styleId="Paragraphedeliste">
    <w:name w:val="List Paragraph"/>
    <w:basedOn w:val="Normal"/>
    <w:uiPriority w:val="99"/>
    <w:qFormat/>
    <w:rsid w:val="0068040F"/>
    <w:pPr>
      <w:ind w:left="720"/>
      <w:contextualSpacing/>
    </w:pPr>
  </w:style>
</w:styles>
</file>

<file path=word/webSettings.xml><?xml version="1.0" encoding="utf-8"?>
<w:webSettings xmlns:r="http://schemas.openxmlformats.org/officeDocument/2006/relationships" xmlns:w="http://schemas.openxmlformats.org/wordprocessingml/2006/main">
  <w:divs>
    <w:div w:id="141200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1661</Words>
  <Characters>9140</Characters>
  <Application>Microsoft Office Word</Application>
  <DocSecurity>0</DocSecurity>
  <Lines>76</Lines>
  <Paragraphs>21</Paragraphs>
  <ScaleCrop>false</ScaleCrop>
  <Company>ENSGSI</Company>
  <LinksUpToDate>false</LinksUpToDate>
  <CharactersWithSpaces>10780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dc:creator>
  <cp:keywords/>
  <dc:description/>
  <cp:lastModifiedBy>et</cp:lastModifiedBy>
  <cp:revision>1</cp:revision>
  <dcterms:created xsi:type="dcterms:W3CDTF">2012-11-14T11:36:00Z</dcterms:created>
  <dcterms:modified xsi:type="dcterms:W3CDTF">2012-11-14T11:38:00Z</dcterms:modified>
</cp:coreProperties>
</file>